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4674BB03" w:rsidR="0090796C" w:rsidRPr="007C1E55" w:rsidRDefault="0090796C" w:rsidP="009F4F30">
      <w:pPr>
        <w:jc w:val="right"/>
        <w:rPr>
          <w:rFonts w:ascii="Calibri Light" w:hAnsi="Calibri Light" w:cs="Calibri"/>
          <w:sz w:val="18"/>
          <w:szCs w:val="18"/>
        </w:rPr>
      </w:pPr>
      <w:r w:rsidRPr="007C1E55">
        <w:rPr>
          <w:rFonts w:ascii="Calibri Light" w:hAnsi="Calibri Light" w:cs="Calibri"/>
          <w:sz w:val="18"/>
          <w:szCs w:val="18"/>
        </w:rPr>
        <w:t xml:space="preserve">Załącznik nr 12a 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6EF714A1" w14:textId="24A215BF" w:rsidR="009F4F30" w:rsidRPr="007C1E55" w:rsidRDefault="00B7761D" w:rsidP="009F4F30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przyjętej jako Załącznik 2</w:t>
      </w:r>
      <w:bookmarkStart w:id="0" w:name="_GoBack"/>
      <w:bookmarkEnd w:id="0"/>
      <w:r w:rsidR="009F4F30"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 do Uchwały nr </w:t>
      </w:r>
      <w:r w:rsidR="003D7808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1</w:t>
      </w:r>
      <w:r w:rsidR="009F4F30"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/X</w:t>
      </w:r>
      <w:r w:rsidR="003D7808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I</w:t>
      </w:r>
      <w:r w:rsidR="009F4F30"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/24 Zarządu Stowarzyszenia Lokalna Grupa Działania </w:t>
      </w:r>
    </w:p>
    <w:p w14:paraId="17DF49B8" w14:textId="6BC72946" w:rsidR="009F4F30" w:rsidRPr="007C1E55" w:rsidRDefault="009F4F30" w:rsidP="009F4F30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Wielkopolskie Partnerstwo dla Doliny Baryczy z dnia </w:t>
      </w:r>
      <w:r w:rsidR="003D7808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14.06</w:t>
      </w:r>
      <w:r w:rsidRPr="007C1E55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.2024 r.</w:t>
      </w:r>
    </w:p>
    <w:p w14:paraId="073748F8" w14:textId="77777777" w:rsidR="009F4F30" w:rsidRPr="007C1E55" w:rsidRDefault="009F4F30" w:rsidP="009F4F30">
      <w:pPr>
        <w:jc w:val="right"/>
        <w:rPr>
          <w:rFonts w:ascii="Calibri Light" w:hAnsi="Calibri Light" w:cstheme="minorHAnsi"/>
          <w:b/>
          <w:sz w:val="18"/>
          <w:szCs w:val="18"/>
        </w:rPr>
      </w:pP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389F4F9D" w:rsidR="00A22649" w:rsidRPr="007C1E55" w:rsidRDefault="00250C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>
        <w:rPr>
          <w:rFonts w:ascii="Calibri Light" w:hAnsi="Calibri Light" w:cstheme="minorHAnsi"/>
          <w:b/>
          <w:sz w:val="18"/>
          <w:szCs w:val="18"/>
          <w:u w:val="single"/>
        </w:rPr>
        <w:t>o wybraniu operacji do finansowania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6E0778B0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796281">
        <w:rPr>
          <w:rFonts w:ascii="Calibri Light" w:hAnsi="Calibri Light" w:cstheme="minorHAnsi"/>
          <w:sz w:val="18"/>
          <w:szCs w:val="18"/>
        </w:rPr>
        <w:t>33 ust. 1 pkt 1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3130FA">
        <w:rPr>
          <w:rFonts w:ascii="Calibri Light" w:eastAsia="Calibri" w:hAnsi="Calibri Light"/>
          <w:sz w:val="18"/>
          <w:szCs w:val="18"/>
        </w:rPr>
        <w:t xml:space="preserve">28 ust. 1 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139013BF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3FB39339" w:rsidR="00117319" w:rsidRPr="007C1E55" w:rsidRDefault="00AC249E" w:rsidP="007C1E55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Przewodniczącego Rady lub Zastępcy</w:t>
      </w:r>
      <w:r w:rsidRPr="00AC249E">
        <w:rPr>
          <w:rFonts w:ascii="Calibri Light" w:hAnsi="Calibri Light" w:cs="Calibri Light"/>
          <w:sz w:val="18"/>
          <w:szCs w:val="18"/>
        </w:rPr>
        <w:t xml:space="preserve"> Przewodniczącego Rady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50C1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30FA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80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96281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C249E"/>
    <w:rsid w:val="00AD271F"/>
    <w:rsid w:val="00B17C1A"/>
    <w:rsid w:val="00B30F6D"/>
    <w:rsid w:val="00B43988"/>
    <w:rsid w:val="00B44F4E"/>
    <w:rsid w:val="00B57047"/>
    <w:rsid w:val="00B73768"/>
    <w:rsid w:val="00B77450"/>
    <w:rsid w:val="00B7761D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CA4C-A0A2-4341-BC29-2B915086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6</cp:revision>
  <cp:lastPrinted>2022-03-28T06:59:00Z</cp:lastPrinted>
  <dcterms:created xsi:type="dcterms:W3CDTF">2024-03-28T12:11:00Z</dcterms:created>
  <dcterms:modified xsi:type="dcterms:W3CDTF">2024-06-14T12:36:00Z</dcterms:modified>
</cp:coreProperties>
</file>