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3A" w:rsidRPr="007F71F1" w:rsidRDefault="00F12C3A" w:rsidP="00F12C3A">
      <w:pPr>
        <w:spacing w:after="0" w:line="240" w:lineRule="auto"/>
        <w:jc w:val="center"/>
        <w:rPr>
          <w:rFonts w:ascii="Calibri Light" w:hAnsi="Calibri Light"/>
          <w:b/>
          <w:sz w:val="20"/>
          <w:szCs w:val="20"/>
        </w:rPr>
      </w:pPr>
      <w:r w:rsidRPr="007F71F1">
        <w:rPr>
          <w:rFonts w:ascii="Calibri Light" w:hAnsi="Calibri Light"/>
          <w:b/>
          <w:sz w:val="20"/>
          <w:szCs w:val="20"/>
        </w:rPr>
        <w:t>REGULAMIN PRACY KOMISJI REWIZYJNEJ</w:t>
      </w:r>
    </w:p>
    <w:p w:rsidR="00F12C3A" w:rsidRPr="00F12C3A" w:rsidRDefault="00F12C3A" w:rsidP="00F12C3A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Stowarzyszenia Lokalna Grupa Działania Wielkopolskie Partnerstwo dla Doliny Baryczy</w:t>
      </w:r>
    </w:p>
    <w:p w:rsidR="00F12C3A" w:rsidRDefault="00F12C3A" w:rsidP="00F12C3A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Regulamin Pracy Komisji Rewizyjnej Stowarzyszenia Lokalna Grupa Działania Wielkopolskie Partnerstwo dla Doliny Baryczy, określa organizację wewnętrzną i tryb pracy Komisji Rewizyjnej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F12C3A">
        <w:rPr>
          <w:rFonts w:ascii="Calibri Light" w:hAnsi="Calibri Light"/>
          <w:b/>
          <w:sz w:val="20"/>
          <w:szCs w:val="20"/>
        </w:rPr>
        <w:t>Postanowienia ogólne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F12C3A">
        <w:rPr>
          <w:rFonts w:ascii="Calibri Light" w:hAnsi="Calibri Light"/>
          <w:b/>
          <w:sz w:val="20"/>
          <w:szCs w:val="20"/>
        </w:rPr>
        <w:t>§ I</w:t>
      </w:r>
    </w:p>
    <w:p w:rsidR="00F12C3A" w:rsidRPr="00F12C3A" w:rsidRDefault="00F12C3A" w:rsidP="00F12C3A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Komisja Rewizyjna działa w oparciu o statut Stowarzyszenia Lokalna Grupa Działania Wielkopolskie Partnerstwo dla Doliny Baryczy ( zwanego dalej „Stowarzyszeniem") oraz uchwalony przez Walne Zebranie e Członków niniejszy Regulamin i uchwały Walnego Zebrania  Członków.</w:t>
      </w:r>
    </w:p>
    <w:p w:rsidR="00F12C3A" w:rsidRPr="00F12C3A" w:rsidRDefault="00F12C3A" w:rsidP="00F12C3A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Komisja Rewizyjna jest organem Stowarzyszenia powołanym do sprawowania kontroli nad jego działalnością.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§2</w:t>
      </w:r>
    </w:p>
    <w:p w:rsidR="00F12C3A" w:rsidRPr="00F12C3A" w:rsidRDefault="00F12C3A" w:rsidP="00F12C3A">
      <w:pPr>
        <w:pStyle w:val="Akapitzlist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Komisja Rewizyjna jest wybierana przez Walne Zebranie Członków w trybie określonym przez Walne Zebranie e na 4 - letni okres kadencji (do czasu wyboru nowej Komisji Rewizyjnej) i składa się z Przewodniczącego, Sekretarza i Członka Komisji. Osoby wybrane do Komisji nie mogą pełnić innych funkcji we władzach Stowarzyszenia.</w:t>
      </w:r>
    </w:p>
    <w:p w:rsidR="00F12C3A" w:rsidRPr="00F12C3A" w:rsidRDefault="00F12C3A" w:rsidP="00F12C3A">
      <w:pPr>
        <w:pStyle w:val="Akapitzlist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Działalność Komisji kończy się z chwilą wyboru nowej Komisji Rewizyjnej  przez Walne Zgromadzenie Członków.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§3</w:t>
      </w:r>
    </w:p>
    <w:p w:rsidR="00F12C3A" w:rsidRPr="00EB6A1F" w:rsidRDefault="00F12C3A" w:rsidP="00EB6A1F">
      <w:pPr>
        <w:pStyle w:val="Akapitzlist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Praca członków Komisji opiera się na pracy społecznej.</w:t>
      </w:r>
    </w:p>
    <w:p w:rsidR="00F12C3A" w:rsidRPr="00EB6A1F" w:rsidRDefault="00F12C3A" w:rsidP="00EB6A1F">
      <w:pPr>
        <w:pStyle w:val="Akapitzlist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Członkom Komisji przysługuje zwrot kosztów przejazdów, a także wydatków poniesionych w związku z realizacją powierzonych zadań (diet)</w:t>
      </w:r>
    </w:p>
    <w:p w:rsidR="00F12C3A" w:rsidRPr="00EB6A1F" w:rsidRDefault="00F12C3A" w:rsidP="00EB6A1F">
      <w:pPr>
        <w:pStyle w:val="Akapitzlist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3.</w:t>
      </w:r>
      <w:r w:rsidRPr="00EB6A1F">
        <w:rPr>
          <w:rFonts w:ascii="Calibri Light" w:hAnsi="Calibri Light"/>
          <w:sz w:val="20"/>
          <w:szCs w:val="20"/>
        </w:rPr>
        <w:tab/>
        <w:t>Przewodniczący  Komisji</w:t>
      </w:r>
      <w:r w:rsidRPr="00EB6A1F">
        <w:rPr>
          <w:rFonts w:ascii="Calibri Light" w:hAnsi="Calibri Light"/>
          <w:sz w:val="20"/>
          <w:szCs w:val="20"/>
        </w:rPr>
        <w:tab/>
        <w:t>lub inny upoważniony przez niego</w:t>
      </w:r>
      <w:r w:rsidRPr="00EB6A1F">
        <w:rPr>
          <w:rFonts w:ascii="Calibri Light" w:hAnsi="Calibri Light"/>
          <w:sz w:val="20"/>
          <w:szCs w:val="20"/>
        </w:rPr>
        <w:tab/>
        <w:t>członek może uczestniczyć z głosem doradczym w posiedzeniach Zarządu.</w:t>
      </w:r>
    </w:p>
    <w:p w:rsidR="00F12C3A" w:rsidRPr="00EB6A1F" w:rsidRDefault="00F12C3A" w:rsidP="00EB6A1F">
      <w:pPr>
        <w:pStyle w:val="Akapitzlist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4.</w:t>
      </w:r>
      <w:r w:rsidRPr="00EB6A1F">
        <w:rPr>
          <w:rFonts w:ascii="Calibri Light" w:hAnsi="Calibri Light"/>
          <w:sz w:val="20"/>
          <w:szCs w:val="20"/>
        </w:rPr>
        <w:tab/>
        <w:t>Przewodniczący</w:t>
      </w:r>
      <w:r w:rsidRPr="00EB6A1F">
        <w:rPr>
          <w:rFonts w:ascii="Calibri Light" w:hAnsi="Calibri Light"/>
          <w:sz w:val="20"/>
          <w:szCs w:val="20"/>
        </w:rPr>
        <w:tab/>
        <w:t>Komisji</w:t>
      </w:r>
      <w:r w:rsidRPr="00EB6A1F">
        <w:rPr>
          <w:rFonts w:ascii="Calibri Light" w:hAnsi="Calibri Light"/>
          <w:sz w:val="20"/>
          <w:szCs w:val="20"/>
        </w:rPr>
        <w:tab/>
        <w:t>lub inny</w:t>
      </w:r>
      <w:r w:rsidRPr="00EB6A1F">
        <w:rPr>
          <w:rFonts w:ascii="Calibri Light" w:hAnsi="Calibri Light"/>
          <w:sz w:val="20"/>
          <w:szCs w:val="20"/>
        </w:rPr>
        <w:tab/>
        <w:t>upoważniony przez niego</w:t>
      </w:r>
      <w:r w:rsidRPr="00EB6A1F">
        <w:rPr>
          <w:rFonts w:ascii="Calibri Light" w:hAnsi="Calibri Light"/>
          <w:sz w:val="20"/>
          <w:szCs w:val="20"/>
        </w:rPr>
        <w:tab/>
        <w:t>członek</w:t>
      </w:r>
      <w:r w:rsidRPr="00EB6A1F">
        <w:rPr>
          <w:rFonts w:ascii="Calibri Light" w:hAnsi="Calibri Light"/>
          <w:sz w:val="20"/>
          <w:szCs w:val="20"/>
        </w:rPr>
        <w:tab/>
        <w:t>może uczestniczyć jako obserwator w posiedzeniach Rady LGD 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§4</w:t>
      </w:r>
    </w:p>
    <w:p w:rsidR="00F12C3A" w:rsidRPr="00EB6A1F" w:rsidRDefault="00F12C3A" w:rsidP="00EB6A1F">
      <w:pPr>
        <w:pStyle w:val="Akapitzlist"/>
        <w:numPr>
          <w:ilvl w:val="0"/>
          <w:numId w:val="7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Komisja obraduje w stałej siedzibie Stowarzyszenia.</w:t>
      </w:r>
    </w:p>
    <w:p w:rsidR="00F12C3A" w:rsidRPr="00EB6A1F" w:rsidRDefault="00F12C3A" w:rsidP="00EB6A1F">
      <w:pPr>
        <w:pStyle w:val="Akapitzlist"/>
        <w:numPr>
          <w:ilvl w:val="0"/>
          <w:numId w:val="7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Zebrania Komisji organizowane mogą być w różnych miejscach w zależności od potrzeb.</w:t>
      </w:r>
    </w:p>
    <w:p w:rsidR="00F12C3A" w:rsidRPr="00EB6A1F" w:rsidRDefault="00F12C3A" w:rsidP="00EB6A1F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EB6A1F">
        <w:rPr>
          <w:rFonts w:ascii="Calibri Light" w:hAnsi="Calibri Light"/>
          <w:b/>
          <w:sz w:val="20"/>
          <w:szCs w:val="20"/>
        </w:rPr>
        <w:t>Kompetencje Komisji Rewizyjnej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 5</w:t>
      </w:r>
    </w:p>
    <w:p w:rsidR="00F12C3A" w:rsidRPr="00EB6A1F" w:rsidRDefault="00EB6A1F" w:rsidP="00EB6A1F">
      <w:pPr>
        <w:pStyle w:val="Akapitzlist"/>
        <w:numPr>
          <w:ilvl w:val="0"/>
          <w:numId w:val="9"/>
        </w:num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Podstawowe</w:t>
      </w:r>
      <w:r>
        <w:rPr>
          <w:rFonts w:ascii="Calibri Light" w:hAnsi="Calibri Light"/>
          <w:sz w:val="20"/>
          <w:szCs w:val="20"/>
        </w:rPr>
        <w:tab/>
        <w:t xml:space="preserve">kompetencje Komisji Rewizyjnej określone są w </w:t>
      </w:r>
      <w:r w:rsidR="00F12C3A" w:rsidRPr="00EB6A1F">
        <w:rPr>
          <w:rFonts w:ascii="Calibri Light" w:hAnsi="Calibri Light"/>
          <w:sz w:val="20"/>
          <w:szCs w:val="20"/>
        </w:rPr>
        <w:t>Statucie Stowarzyszenia w Rozdziale „Komisja Rewizyjna".</w:t>
      </w:r>
    </w:p>
    <w:p w:rsidR="00F12C3A" w:rsidRPr="00EB6A1F" w:rsidRDefault="00F12C3A" w:rsidP="00EB6A1F">
      <w:pPr>
        <w:pStyle w:val="Akapitzlist"/>
        <w:numPr>
          <w:ilvl w:val="0"/>
          <w:numId w:val="9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EB6A1F">
        <w:rPr>
          <w:rFonts w:ascii="Calibri Light" w:hAnsi="Calibri Light"/>
          <w:sz w:val="20"/>
          <w:szCs w:val="20"/>
        </w:rPr>
        <w:t>W szczególności do zadań Komisji Rewizyjnej należy: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1)</w:t>
      </w:r>
      <w:r w:rsidRPr="00F12C3A">
        <w:rPr>
          <w:rFonts w:ascii="Calibri Light" w:hAnsi="Calibri Light"/>
          <w:sz w:val="20"/>
          <w:szCs w:val="20"/>
        </w:rPr>
        <w:tab/>
        <w:t>Przeprowadzenie przynajmniej  raz w roku kontroli  działalności  merytorycznej i finansowej Stowarzyszenia z uwzględnieniem celowości, rzetelności, prawidłowości oraz zgodności z przepisami statutu i uchwal władz.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2)</w:t>
      </w:r>
      <w:r w:rsidRPr="00F12C3A">
        <w:rPr>
          <w:rFonts w:ascii="Calibri Light" w:hAnsi="Calibri Light"/>
          <w:sz w:val="20"/>
          <w:szCs w:val="20"/>
        </w:rPr>
        <w:tab/>
        <w:t>Kontrolowanie przestrzegania zasad prawidłowego gospodarowania funduszami i majątkiem Stowarzyszenia, w tym kontrolowanie realizacji procedur pracy Rady LGD.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3)</w:t>
      </w:r>
      <w:r w:rsidRPr="00F12C3A">
        <w:rPr>
          <w:rFonts w:ascii="Calibri Light" w:hAnsi="Calibri Light"/>
          <w:sz w:val="20"/>
          <w:szCs w:val="20"/>
        </w:rPr>
        <w:tab/>
        <w:t>Składanie sprawozdań ze swej działalności na Walnym Zebraniu  Członków i zgłaszanie wniosków o udzielenie (lub odmowę udzielenia)  absolutorium Zarządowi, bądź w stosunku do każdego członka Zarządu oddzielnie.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4)</w:t>
      </w:r>
      <w:r w:rsidRPr="00F12C3A">
        <w:rPr>
          <w:rFonts w:ascii="Calibri Light" w:hAnsi="Calibri Light"/>
          <w:sz w:val="20"/>
          <w:szCs w:val="20"/>
        </w:rPr>
        <w:tab/>
        <w:t>Przedkładanie Zarządowi protokołów pokontrolnych wraz z wnioskami.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5)</w:t>
      </w:r>
      <w:r w:rsidRPr="00F12C3A">
        <w:rPr>
          <w:rFonts w:ascii="Calibri Light" w:hAnsi="Calibri Light"/>
          <w:sz w:val="20"/>
          <w:szCs w:val="20"/>
        </w:rPr>
        <w:tab/>
        <w:t>Występowanie z żądaniem zwołania Nadzwyczajnego Walnego Zebranie  Członków w razie stwierdzenia niewywiązywania się przez Zarząd z jego statutowych obowiązków, a także z żądaniem zwołania zebrania Zarządu w sprawach nie cierpiących zwłoki.</w:t>
      </w:r>
    </w:p>
    <w:p w:rsidR="00F12C3A" w:rsidRPr="00F12C3A" w:rsidRDefault="00F12C3A" w:rsidP="003C0371">
      <w:pPr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6)</w:t>
      </w:r>
      <w:r w:rsidRPr="00F12C3A">
        <w:rPr>
          <w:rFonts w:ascii="Calibri Light" w:hAnsi="Calibri Light"/>
          <w:sz w:val="20"/>
          <w:szCs w:val="20"/>
        </w:rPr>
        <w:tab/>
        <w:t>Przestrzegania Regulaminu Pracy Komisji Rewizyjnej.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§6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Komisja ma prawo żądania od członków i władz Stowarzyszenia pisemnych lub ustnych wyjaśnień dotyczących kontrolowanych spraw.</w:t>
      </w:r>
    </w:p>
    <w:p w:rsidR="00F12C3A" w:rsidRPr="003C0371" w:rsidRDefault="00F12C3A" w:rsidP="00F12C3A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3C0371">
        <w:rPr>
          <w:rFonts w:ascii="Calibri Light" w:hAnsi="Calibri Light"/>
          <w:b/>
          <w:sz w:val="20"/>
          <w:szCs w:val="20"/>
        </w:rPr>
        <w:t>Przebieg prac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§7</w:t>
      </w:r>
    </w:p>
    <w:p w:rsidR="00F12C3A" w:rsidRPr="003C0371" w:rsidRDefault="00F12C3A" w:rsidP="003C0371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Zebrania Komisji zwołuje Przewodniczący bądź osoba przez niego upoważniona.</w:t>
      </w:r>
    </w:p>
    <w:p w:rsidR="00F12C3A" w:rsidRPr="003C0371" w:rsidRDefault="00F12C3A" w:rsidP="003C0371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Zebrania odbywają się w miarę potrzeby, nie rzadziej jednak niż raz na rok.</w:t>
      </w:r>
    </w:p>
    <w:p w:rsidR="00F12C3A" w:rsidRPr="003C0371" w:rsidRDefault="00F12C3A" w:rsidP="003C0371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W zebraniach mogą brać udział osoby zaproszone przez Przewodniczącego Komisji Rewizyjnej.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 8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lastRenderedPageBreak/>
        <w:t>Komisja Rewizyjna przy wykonywaniu swoich kontrolnych funkcji, w przypadku wyjątkowo skomplikowanej kwestii, może skorzystać z usług specjalisty z danej dziedziny  wiedzy, również spoza Stowarzyszenia.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§9</w:t>
      </w:r>
    </w:p>
    <w:p w:rsidR="00F12C3A" w:rsidRPr="003C0371" w:rsidRDefault="00F12C3A" w:rsidP="003C0371">
      <w:pPr>
        <w:pStyle w:val="Akapitzlist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Decyzje Komisji zapadają większością głosów przy obecności co najmniej dwóch członków.</w:t>
      </w:r>
    </w:p>
    <w:p w:rsidR="00F12C3A" w:rsidRPr="003C0371" w:rsidRDefault="00F12C3A" w:rsidP="003C0371">
      <w:pPr>
        <w:pStyle w:val="Akapitzlist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W przypadku równej liczby głosów „za" i „przeciw" decyduje głos Przewodniczącego Komisji.</w:t>
      </w:r>
    </w:p>
    <w:p w:rsidR="00F12C3A" w:rsidRPr="003C0371" w:rsidRDefault="00F12C3A" w:rsidP="003C0371">
      <w:pPr>
        <w:pStyle w:val="Akapitzlist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W uzasadnionych nie cierpiących zwłoki przypadka</w:t>
      </w:r>
      <w:r w:rsidR="00615774">
        <w:rPr>
          <w:rFonts w:ascii="Calibri Light" w:hAnsi="Calibri Light"/>
          <w:sz w:val="20"/>
          <w:szCs w:val="20"/>
        </w:rPr>
        <w:t xml:space="preserve">ch glosowanie może się odbyć w </w:t>
      </w:r>
      <w:r w:rsidRPr="003C0371">
        <w:rPr>
          <w:rFonts w:ascii="Calibri Light" w:hAnsi="Calibri Light"/>
          <w:sz w:val="20"/>
          <w:szCs w:val="20"/>
        </w:rPr>
        <w:t>drodze ustalenia telefonicznego bądź korespondencyjnego.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 10</w:t>
      </w:r>
    </w:p>
    <w:p w:rsidR="00F12C3A" w:rsidRPr="003C0371" w:rsidRDefault="00F12C3A" w:rsidP="003C0371">
      <w:pPr>
        <w:pStyle w:val="Akapitzlist"/>
        <w:numPr>
          <w:ilvl w:val="0"/>
          <w:numId w:val="1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Z zebrań Komisji sporządzany jest protokół według ogólnie przyjętych zasad.</w:t>
      </w:r>
    </w:p>
    <w:p w:rsidR="00F12C3A" w:rsidRPr="003C0371" w:rsidRDefault="00F12C3A" w:rsidP="003C0371">
      <w:pPr>
        <w:pStyle w:val="Akapitzlist"/>
        <w:numPr>
          <w:ilvl w:val="0"/>
          <w:numId w:val="1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Komisja prowadzi rejestr swoich decyzji i wniosków w formie uchwal.</w:t>
      </w:r>
    </w:p>
    <w:p w:rsidR="00F12C3A" w:rsidRPr="003C0371" w:rsidRDefault="00F12C3A" w:rsidP="003C0371">
      <w:pPr>
        <w:pStyle w:val="Akapitzlist"/>
        <w:numPr>
          <w:ilvl w:val="0"/>
          <w:numId w:val="1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Uchwałom Komisji nadaje się formę odrębnych dokumentów, z wyjątkiem uchwał proceduralnych, które odnotowuje się w protokole posiedzenia.</w:t>
      </w:r>
    </w:p>
    <w:p w:rsidR="00F12C3A" w:rsidRPr="003C0371" w:rsidRDefault="00F12C3A" w:rsidP="003C0371">
      <w:pPr>
        <w:pStyle w:val="Akapitzlist"/>
        <w:numPr>
          <w:ilvl w:val="0"/>
          <w:numId w:val="1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Podjęte uchwały opatruje się datą i numerem, na który składają się: numer uchwały - zapisany cyframi arabskimi, cyfry rzymskie - oznaczające numer kolejny posiedzenia, , łamany przez cyfry roku.</w:t>
      </w:r>
    </w:p>
    <w:p w:rsidR="00F12C3A" w:rsidRPr="003C0371" w:rsidRDefault="00F12C3A" w:rsidP="003C0371">
      <w:pPr>
        <w:pStyle w:val="Akapitzlist"/>
        <w:numPr>
          <w:ilvl w:val="0"/>
          <w:numId w:val="1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Za prawidłowość dokumentacji odpowiada Przewodniczący Komisji.</w:t>
      </w:r>
    </w:p>
    <w:p w:rsidR="00F12C3A" w:rsidRPr="003C0371" w:rsidRDefault="00F12C3A" w:rsidP="00F12C3A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3C0371">
        <w:rPr>
          <w:rFonts w:ascii="Calibri Light" w:hAnsi="Calibri Light"/>
          <w:b/>
          <w:sz w:val="20"/>
          <w:szCs w:val="20"/>
        </w:rPr>
        <w:t>Postanowienia końcowe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>§ 11</w:t>
      </w:r>
    </w:p>
    <w:p w:rsidR="00F12C3A" w:rsidRPr="003C0371" w:rsidRDefault="00615774" w:rsidP="003C0371">
      <w:pPr>
        <w:pStyle w:val="Akapitzlist"/>
        <w:numPr>
          <w:ilvl w:val="0"/>
          <w:numId w:val="12"/>
        </w:num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Zmiana </w:t>
      </w:r>
      <w:r w:rsidR="00F12C3A" w:rsidRPr="003C0371">
        <w:rPr>
          <w:rFonts w:ascii="Calibri Light" w:hAnsi="Calibri Light"/>
          <w:sz w:val="20"/>
          <w:szCs w:val="20"/>
        </w:rPr>
        <w:t>niniejszego regulaminu może nastąpić na wniosek Komisji Rewizyjnej Stowarzyszenia, Zarządu Stowarzyszenia lub zgodnie z ustaleniami statutu.</w:t>
      </w:r>
    </w:p>
    <w:p w:rsidR="00F12C3A" w:rsidRPr="003C0371" w:rsidRDefault="00F12C3A" w:rsidP="003C0371">
      <w:pPr>
        <w:pStyle w:val="Akapitzlist"/>
        <w:numPr>
          <w:ilvl w:val="0"/>
          <w:numId w:val="12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C0371">
        <w:rPr>
          <w:rFonts w:ascii="Calibri Light" w:hAnsi="Calibri Light"/>
          <w:sz w:val="20"/>
          <w:szCs w:val="20"/>
        </w:rPr>
        <w:t>W przypadkach nie uregulowanych w niniejszym regulaminie decyduje Komisja Rewizyjna kierując się postanowieniami Statutu bądź innymi przepisami prawa.</w:t>
      </w: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F12C3A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F832B2" w:rsidRPr="00F12C3A" w:rsidRDefault="00F12C3A" w:rsidP="00F12C3A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F12C3A">
        <w:rPr>
          <w:rFonts w:ascii="Calibri Light" w:hAnsi="Calibri Light"/>
          <w:sz w:val="20"/>
          <w:szCs w:val="20"/>
        </w:rPr>
        <w:t xml:space="preserve">Protokolant Walnego Zebrania                                                            </w:t>
      </w:r>
      <w:r w:rsidR="003C0371">
        <w:rPr>
          <w:rFonts w:ascii="Calibri Light" w:hAnsi="Calibri Light"/>
          <w:sz w:val="20"/>
          <w:szCs w:val="20"/>
        </w:rPr>
        <w:t xml:space="preserve">         </w:t>
      </w:r>
      <w:r w:rsidRPr="00F12C3A">
        <w:rPr>
          <w:rFonts w:ascii="Calibri Light" w:hAnsi="Calibri Light"/>
          <w:sz w:val="20"/>
          <w:szCs w:val="20"/>
        </w:rPr>
        <w:t xml:space="preserve"> Przewodniczący Walnego Zebrania</w:t>
      </w:r>
    </w:p>
    <w:sectPr w:rsidR="00F832B2" w:rsidRPr="00F12C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4A" w:rsidRDefault="0043504A" w:rsidP="003C0371">
      <w:pPr>
        <w:spacing w:after="0" w:line="240" w:lineRule="auto"/>
      </w:pPr>
      <w:r>
        <w:separator/>
      </w:r>
    </w:p>
  </w:endnote>
  <w:endnote w:type="continuationSeparator" w:id="0">
    <w:p w:rsidR="0043504A" w:rsidRDefault="0043504A" w:rsidP="003C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4A" w:rsidRDefault="0043504A" w:rsidP="003C0371">
      <w:pPr>
        <w:spacing w:after="0" w:line="240" w:lineRule="auto"/>
      </w:pPr>
      <w:r>
        <w:separator/>
      </w:r>
    </w:p>
  </w:footnote>
  <w:footnote w:type="continuationSeparator" w:id="0">
    <w:p w:rsidR="0043504A" w:rsidRDefault="0043504A" w:rsidP="003C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D0" w:rsidRDefault="007F71F1" w:rsidP="00720DD0">
    <w:pPr>
      <w:pStyle w:val="Nagwek"/>
      <w:jc w:val="right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Załącznik</w:t>
    </w:r>
    <w:r w:rsidR="00720DD0" w:rsidRPr="00720DD0">
      <w:rPr>
        <w:rFonts w:ascii="Calibri Light" w:hAnsi="Calibri Light"/>
        <w:sz w:val="20"/>
        <w:szCs w:val="20"/>
      </w:rPr>
      <w:t xml:space="preserve"> 1 do WZ_4/III/2024 Walnego Zebr</w:t>
    </w:r>
    <w:r>
      <w:rPr>
        <w:rFonts w:ascii="Calibri Light" w:hAnsi="Calibri Light"/>
        <w:sz w:val="20"/>
        <w:szCs w:val="20"/>
      </w:rPr>
      <w:t xml:space="preserve">ania </w:t>
    </w:r>
    <w:r w:rsidR="00720DD0">
      <w:rPr>
        <w:rFonts w:ascii="Calibri Light" w:hAnsi="Calibri Light"/>
        <w:sz w:val="20"/>
        <w:szCs w:val="20"/>
      </w:rPr>
      <w:t xml:space="preserve">Członków Stowarzyszenia </w:t>
    </w:r>
  </w:p>
  <w:p w:rsidR="003C0371" w:rsidRPr="00720DD0" w:rsidRDefault="00720DD0" w:rsidP="00720DD0">
    <w:pPr>
      <w:pStyle w:val="Nagwek"/>
      <w:jc w:val="right"/>
      <w:rPr>
        <w:rFonts w:ascii="Calibri Light" w:hAnsi="Calibri Light"/>
        <w:sz w:val="20"/>
        <w:szCs w:val="20"/>
      </w:rPr>
    </w:pPr>
    <w:r w:rsidRPr="00720DD0">
      <w:rPr>
        <w:rFonts w:ascii="Calibri Light" w:hAnsi="Calibri Light"/>
        <w:sz w:val="20"/>
        <w:szCs w:val="20"/>
      </w:rPr>
      <w:t>Wielkopolskie P</w:t>
    </w:r>
    <w:r>
      <w:rPr>
        <w:rFonts w:ascii="Calibri Light" w:hAnsi="Calibri Light"/>
        <w:sz w:val="20"/>
        <w:szCs w:val="20"/>
      </w:rPr>
      <w:t xml:space="preserve">artnerstwo dla Doliny Baryczy z dnia 26.03.2024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5B3"/>
    <w:multiLevelType w:val="hybridMultilevel"/>
    <w:tmpl w:val="9EAA54F8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44D"/>
    <w:multiLevelType w:val="hybridMultilevel"/>
    <w:tmpl w:val="49F817F8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5765"/>
    <w:multiLevelType w:val="hybridMultilevel"/>
    <w:tmpl w:val="086C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253B"/>
    <w:multiLevelType w:val="hybridMultilevel"/>
    <w:tmpl w:val="0A9EBB02"/>
    <w:lvl w:ilvl="0" w:tplc="2AB494F8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E5897"/>
    <w:multiLevelType w:val="hybridMultilevel"/>
    <w:tmpl w:val="BFE2DB54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4B83"/>
    <w:multiLevelType w:val="hybridMultilevel"/>
    <w:tmpl w:val="48E6FAA8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568"/>
    <w:multiLevelType w:val="hybridMultilevel"/>
    <w:tmpl w:val="6ACC7994"/>
    <w:lvl w:ilvl="0" w:tplc="E36893E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5E5B44"/>
    <w:multiLevelType w:val="hybridMultilevel"/>
    <w:tmpl w:val="03CE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1510"/>
    <w:multiLevelType w:val="hybridMultilevel"/>
    <w:tmpl w:val="953235BE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65AE4"/>
    <w:multiLevelType w:val="hybridMultilevel"/>
    <w:tmpl w:val="77067E02"/>
    <w:lvl w:ilvl="0" w:tplc="2AB494F8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9623D3"/>
    <w:multiLevelType w:val="hybridMultilevel"/>
    <w:tmpl w:val="F8B01520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C5462"/>
    <w:multiLevelType w:val="hybridMultilevel"/>
    <w:tmpl w:val="30E4F3DC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0732"/>
    <w:multiLevelType w:val="hybridMultilevel"/>
    <w:tmpl w:val="88D8298E"/>
    <w:lvl w:ilvl="0" w:tplc="A1A816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430E"/>
    <w:multiLevelType w:val="hybridMultilevel"/>
    <w:tmpl w:val="44DE51E0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86226"/>
    <w:multiLevelType w:val="hybridMultilevel"/>
    <w:tmpl w:val="48E6FAA8"/>
    <w:lvl w:ilvl="0" w:tplc="E36893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A0AA1"/>
    <w:multiLevelType w:val="hybridMultilevel"/>
    <w:tmpl w:val="03CE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3A"/>
    <w:rsid w:val="003C0371"/>
    <w:rsid w:val="0043504A"/>
    <w:rsid w:val="00615774"/>
    <w:rsid w:val="00720DD0"/>
    <w:rsid w:val="007F71F1"/>
    <w:rsid w:val="00EB6A1F"/>
    <w:rsid w:val="00F12C3A"/>
    <w:rsid w:val="00F1446F"/>
    <w:rsid w:val="00F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87B8"/>
  <w15:chartTrackingRefBased/>
  <w15:docId w15:val="{BF20C855-4500-4171-B2BA-FD926468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C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371"/>
  </w:style>
  <w:style w:type="paragraph" w:styleId="Stopka">
    <w:name w:val="footer"/>
    <w:basedOn w:val="Normalny"/>
    <w:link w:val="StopkaZnak"/>
    <w:uiPriority w:val="99"/>
    <w:unhideWhenUsed/>
    <w:rsid w:val="003C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Ozga</dc:creator>
  <cp:keywords/>
  <dc:description/>
  <cp:lastModifiedBy>Inga Ozga</cp:lastModifiedBy>
  <cp:revision>3</cp:revision>
  <dcterms:created xsi:type="dcterms:W3CDTF">2024-03-19T13:18:00Z</dcterms:created>
  <dcterms:modified xsi:type="dcterms:W3CDTF">2024-03-19T14:03:00Z</dcterms:modified>
</cp:coreProperties>
</file>